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7A" w:rsidRPr="00514C7C" w:rsidRDefault="0062614E" w:rsidP="00514C7C">
      <w:pPr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2" name="Рисунок 1" descr="C:\Users\User\Desktop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E7A" w:rsidRPr="003C5E7A" w:rsidRDefault="003C5E7A" w:rsidP="003C5E7A">
      <w:pPr>
        <w:rPr>
          <w:rFonts w:ascii="Calibri" w:eastAsia="Calibri" w:hAnsi="Calibri" w:cs="Times New Roman"/>
          <w:b/>
          <w:sz w:val="24"/>
          <w:szCs w:val="24"/>
        </w:rPr>
      </w:pPr>
    </w:p>
    <w:p w:rsidR="003C5E7A" w:rsidRPr="003C5E7A" w:rsidRDefault="003C5E7A" w:rsidP="0072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E7A" w:rsidRPr="00A31EDC" w:rsidRDefault="003C5E7A" w:rsidP="003C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  <w:r w:rsidRPr="00A31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:rsidR="003C5E7A" w:rsidRPr="00A31EDC" w:rsidRDefault="003C5E7A" w:rsidP="0090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A31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2481B"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</w:t>
      </w:r>
      <w:r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приема</w:t>
      </w:r>
      <w:r w:rsidRPr="00A31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2481B"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="0072481B"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72481B"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 (далее – правила)  Муниципального бюджетного дошкольного образовательного учреждения детский сад №1 села Неверкино определяют требования к процедуре и условиям зачисления граждан РФ (далее ребенок, дети), иностранных граждан в детский сад для обучения по образовательным программам  дошкольного образования.</w:t>
      </w:r>
    </w:p>
    <w:p w:rsidR="00F77ECF" w:rsidRDefault="00F77ECF" w:rsidP="0090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разработаны в соответствии </w:t>
      </w:r>
      <w:proofErr w:type="gramStart"/>
      <w:r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31E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1EDC" w:rsidRDefault="00A31EDC" w:rsidP="0090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 от 29.10.2012г. №273-ФЗ «Об образовании в Российской Федерации»</w:t>
      </w:r>
      <w:r w:rsidR="00A61F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1EDC" w:rsidRDefault="00A31EDC" w:rsidP="0090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Постановлением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A61F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1EDC" w:rsidRDefault="00A31EDC" w:rsidP="0090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61F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РФ от 28.10.2021г. №2 «Об утверждении СП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61F79" w:rsidRDefault="00A61F79" w:rsidP="0090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просвещения РФ от 15.05.2020г. №236 «Об утверждении Порядка приема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образования» (ред. от 23.01.2023г.);</w:t>
      </w:r>
    </w:p>
    <w:p w:rsidR="00A61F79" w:rsidRDefault="00A61F79" w:rsidP="0090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Российской Федерации от 28.12.2015г. №1527 «Об утверждении порядка и условий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</w:t>
      </w:r>
      <w:r w:rsid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Приказов </w:t>
      </w:r>
      <w:proofErr w:type="spellStart"/>
      <w:r w:rsid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21.01.2019г. №30, от 25.06.2020г. №320), и иными действующими законодательными и нормативно-правовыми актами Российской Федерации.</w:t>
      </w:r>
    </w:p>
    <w:p w:rsidR="00901000" w:rsidRDefault="00901000" w:rsidP="00901000">
      <w:pPr>
        <w:tabs>
          <w:tab w:val="left" w:pos="15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01000">
        <w:rPr>
          <w:rFonts w:ascii="Times New Roman" w:hAnsi="Times New Roman" w:cs="Times New Roman"/>
          <w:sz w:val="26"/>
        </w:rPr>
        <w:t>Постановлением Правительства Пензенской области от 18.10.2022 №893-</w:t>
      </w:r>
      <w:r w:rsidRPr="00901000">
        <w:rPr>
          <w:rFonts w:ascii="Times New Roman" w:hAnsi="Times New Roman" w:cs="Times New Roman"/>
          <w:spacing w:val="-5"/>
          <w:sz w:val="26"/>
        </w:rPr>
        <w:t>пП</w:t>
      </w:r>
      <w:r>
        <w:rPr>
          <w:rFonts w:ascii="Times New Roman" w:hAnsi="Times New Roman" w:cs="Times New Roman"/>
          <w:spacing w:val="-5"/>
          <w:sz w:val="26"/>
        </w:rPr>
        <w:t xml:space="preserve">  </w:t>
      </w:r>
      <w:r w:rsidRPr="00901000">
        <w:rPr>
          <w:rFonts w:ascii="Times New Roman" w:hAnsi="Times New Roman" w:cs="Times New Roman"/>
        </w:rPr>
        <w:t>«</w:t>
      </w:r>
      <w:r w:rsidRPr="009010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мерах поддержки членам семей лиц, призванных на военную службу по мобилизации в Вооруженные Силы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000" w:rsidRDefault="00901000" w:rsidP="00901000">
      <w:pPr>
        <w:tabs>
          <w:tab w:val="left" w:pos="1733"/>
        </w:tabs>
        <w:spacing w:line="240" w:lineRule="auto"/>
        <w:ind w:right="1271"/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 xml:space="preserve">- </w:t>
      </w:r>
      <w:r w:rsidRPr="00901000">
        <w:rPr>
          <w:rFonts w:ascii="Times New Roman" w:hAnsi="Times New Roman" w:cs="Times New Roman"/>
          <w:sz w:val="28"/>
          <w:szCs w:val="28"/>
        </w:rPr>
        <w:t>Указ Губернатора Пензенской области от 20.04.2023 №54 «О внесении изменений в Указ Губернатора Пензенской области от 31.03.2023 №36»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EDC" w:rsidRDefault="00901000" w:rsidP="00901000">
      <w:pPr>
        <w:tabs>
          <w:tab w:val="left" w:pos="1733"/>
        </w:tabs>
        <w:spacing w:line="240" w:lineRule="auto"/>
        <w:ind w:right="12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1EDC" w:rsidRPr="0090100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Пензенской области от 15.06.2023 №498- </w:t>
      </w:r>
      <w:proofErr w:type="spellStart"/>
      <w:r w:rsidR="00A31EDC" w:rsidRPr="009010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31EDC" w:rsidRPr="00901000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нормативные правовые акты Правительства Пензенской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000" w:rsidRDefault="00901000" w:rsidP="00901000">
      <w:pPr>
        <w:tabs>
          <w:tab w:val="left" w:pos="555"/>
        </w:tabs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Нормы, содержащиеся в настоящих Правилах и иных локальных нормативных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актах</w:t>
      </w:r>
      <w:r w:rsidRPr="0090100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Учреждения должны соответствовать установленным действующим законодательством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требованиям. В случае не соответствия норм, регулирующих отношения при приеме воспитанников в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Учреждение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и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содержащихся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в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локальных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нормативных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актах</w:t>
      </w:r>
      <w:r w:rsidRPr="0090100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Учреждения,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применяются нормы</w:t>
      </w:r>
      <w:r w:rsidRPr="009010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действующего</w:t>
      </w:r>
      <w:r w:rsidRPr="009010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010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Российской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00" w:rsidRPr="00901000" w:rsidRDefault="00901000" w:rsidP="00901000">
      <w:pPr>
        <w:tabs>
          <w:tab w:val="left" w:pos="555"/>
        </w:tabs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Правила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являются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локальным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актом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Учреждения,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размещаются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на информационных</w:t>
      </w:r>
      <w:r w:rsidRPr="009010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стендах</w:t>
      </w:r>
      <w:r w:rsidRPr="0090100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Учреждения,</w:t>
      </w:r>
      <w:r w:rsidRPr="0090100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официальном</w:t>
      </w:r>
      <w:r w:rsidRPr="009010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сайте</w:t>
      </w:r>
      <w:r w:rsidRPr="009010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Учреждения</w:t>
      </w:r>
      <w:r w:rsidRPr="009010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в сети</w:t>
      </w:r>
      <w:r w:rsidRPr="0090100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sz w:val="28"/>
          <w:szCs w:val="28"/>
        </w:rPr>
        <w:t>«Интернет».</w:t>
      </w:r>
    </w:p>
    <w:p w:rsidR="00514C7C" w:rsidRDefault="00514C7C" w:rsidP="00901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5E7A" w:rsidRPr="00901000" w:rsidRDefault="003C5E7A" w:rsidP="00901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приема на обучение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в детский сад осуществляется в течение календарного года при наличии свободных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осуществляет прием всех детей, имеющих право </w:t>
      </w:r>
      <w:r w:rsidR="00A13EC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получение дошкольного образования.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приеме может быть отказано только при отсутствии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A13EC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свободных мест. Льготы при зачислении, в том числе внеочередное, первоочередное, преимущественное право приема, а также порядок их применения определяются законодательством РФ.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детей с ограниченными возможностями здоровья осуществляется на </w:t>
      </w:r>
      <w:proofErr w:type="gram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адаптированным программам с согласия родителей (законных представителей) на основании рекомендаций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3C5E7A" w:rsidRPr="00901000" w:rsidRDefault="003F5777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ответственное за прием, обеспечивает своевременное размещение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в детском саду и на официальном сайте детского сада в сети</w:t>
      </w:r>
      <w:r w:rsidR="003C5E7A" w:rsidRPr="00901000">
        <w:rPr>
          <w:rFonts w:ascii="Times New Roman" w:eastAsia="Times New Roman" w:hAnsi="Times New Roman" w:cs="Times New Roman"/>
          <w:sz w:val="28"/>
          <w:szCs w:val="28"/>
        </w:rPr>
        <w:br/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«Интернет»:</w:t>
      </w:r>
    </w:p>
    <w:p w:rsidR="003C5E7A" w:rsidRPr="00901000" w:rsidRDefault="003F5777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языка образования, изучаемых родного языка из числа языков народов РФ, в том числе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как родного языка, государственных языков республик РФ осуществляется по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 родителей (законных представителей) детей при приеме (переводе) на обучение.</w:t>
      </w:r>
    </w:p>
    <w:p w:rsidR="00514C7C" w:rsidRDefault="00514C7C" w:rsidP="003C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4C7C" w:rsidRDefault="00514C7C" w:rsidP="003C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5E7A" w:rsidRPr="00901000" w:rsidRDefault="003C5E7A" w:rsidP="003C5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зачисления на </w:t>
      </w:r>
      <w:proofErr w:type="gramStart"/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основным образовательным программам</w:t>
      </w:r>
      <w:r w:rsidR="003F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дошкольного образования 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детей на </w:t>
      </w:r>
      <w:proofErr w:type="gram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 осуществляется по направлению отдела образования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Неверкинского</w:t>
      </w:r>
      <w:proofErr w:type="spell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по личному заявлению родителя (законного представителя) ребенка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предъявлении оригинала документа, удостоверяющего личность родителя (законного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представителя), либо оригинала документа, удостоверяющего личность иностранного гражданина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лица без гражданства в РФ в соответствии с законодательством РФ.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зачисления в детский сад родители (законные представители) детей дополнительно к заявлению предъявляют следующие документы:</w:t>
      </w:r>
    </w:p>
    <w:p w:rsidR="003C5E7A" w:rsidRPr="00901000" w:rsidRDefault="003C5E7A" w:rsidP="003C5E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свидетельства о рождении ребенка или для иностранных граждан и лиц без гражданства –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14C7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514C7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достоверяющие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="00514C7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 ребенка и подтверждающие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законность представления прав ребенка;</w:t>
      </w:r>
    </w:p>
    <w:p w:rsidR="003C5E7A" w:rsidRPr="00901000" w:rsidRDefault="003C5E7A" w:rsidP="003C5E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 или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содержащий сведения о месте пребывания, месте фактического проживания ребенка.</w:t>
      </w:r>
    </w:p>
    <w:p w:rsidR="003C5E7A" w:rsidRPr="00901000" w:rsidRDefault="0041350C" w:rsidP="003C5E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едицинское</w:t>
      </w:r>
      <w:proofErr w:type="spell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заключение</w:t>
      </w:r>
      <w:proofErr w:type="spellEnd"/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3.3.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При</w:t>
      </w:r>
      <w:proofErr w:type="spellEnd"/>
      <w:r w:rsidR="0041350C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необходимости</w:t>
      </w:r>
      <w:proofErr w:type="spellEnd"/>
      <w:r w:rsidR="0041350C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родители</w:t>
      </w:r>
      <w:proofErr w:type="spellEnd"/>
      <w:r w:rsidR="0041350C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предъявляют</w:t>
      </w:r>
      <w:proofErr w:type="spell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3C5E7A" w:rsidRPr="00901000" w:rsidRDefault="003C5E7A" w:rsidP="003C5E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документ</w:t>
      </w:r>
      <w:proofErr w:type="spell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подтверждающий</w:t>
      </w:r>
      <w:proofErr w:type="spellEnd"/>
      <w:r w:rsidR="0041350C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установление</w:t>
      </w:r>
      <w:proofErr w:type="spellEnd"/>
      <w:r w:rsidR="0041350C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опеки</w:t>
      </w:r>
      <w:proofErr w:type="spell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3C5E7A" w:rsidRPr="00901000" w:rsidRDefault="003C5E7A" w:rsidP="003C5E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</w:t>
      </w:r>
      <w:proofErr w:type="spell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комиссии;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зачисления в детский сад родители (законные представители) детей, не являющихся гражданами РФ, дополнительно представляют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право заявителя на пребывание в РФ (виза – в случае прибытия в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Россию в порядке, требующем получения визы, и (или) миграционная карта с отметкой о въезде в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Россию (за исключением граждан Республики Беларусь), вид на жительство или разрешение на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 проживание в России, иные</w:t>
      </w:r>
      <w:proofErr w:type="gram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предусмотренные федеральным законом или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международным договором РФ).</w:t>
      </w:r>
      <w:r w:rsidR="008D5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вместе с нотариально заверенным в установленном порядке переводом на русский язык.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предъявлении оригинала документа, удостоверяющего личность родителя 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(законного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представителя).</w:t>
      </w:r>
      <w:r w:rsidR="008D5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заявления утверждается  заведующим детским садом. 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зачисления в порядке перевода из другой организации родители (законные</w:t>
      </w:r>
      <w:r w:rsidR="008D5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представители) несовершеннолетних дополнительно предъявляют личное дело обучающегося.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 </w:t>
      </w:r>
      <w:proofErr w:type="gram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заявления о зачислении в порядке перевода из другой организации по инициативе</w:t>
      </w:r>
      <w:proofErr w:type="gramEnd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проверяет представленное личное дело на наличие в нем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требуемых при зачислении на обучение по образовательным программам дошкольного образован</w:t>
      </w:r>
      <w:r w:rsidR="008D5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ответственное за прием документов, при приеме любых заявлений обязано</w:t>
      </w:r>
      <w:r w:rsidR="008D5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заявления о приеме в детский сад (заявления о приеме в порядке перевода из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организации) должностное лицо, ответственное за прием документов, знакомит родителей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с уставом детского сада, лицензией на право осуществления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деятельности, образовательными программами, реализуемыми детским садом,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учебно-программной документацией, локальными нормативными актами и иными документами,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регламентирующими организацию и осуществление образовательной деятельности, права и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обучающихся.</w:t>
      </w:r>
      <w:proofErr w:type="gramEnd"/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представителей) ребенка с документами, указанными в пункте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3.7 правил, фиксируется в заявлении и заверяется личной подписью родителей (законных представителей) ребенка.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РФ.</w:t>
      </w:r>
    </w:p>
    <w:p w:rsidR="003C5E7A" w:rsidRPr="008D5029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ответственное за прием документов, осуществляет регистрацию поданных заявлений о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в детский сад (заявлений о приеме в порядке перевода из другой организации) и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в журнале регистрации заявлений о п</w:t>
      </w:r>
      <w:r w:rsidR="008D5029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может быть подано родителем (законным представителем) в форме электронного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с использованием информационно-телекоммуникационных сетей общего пользования в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порядке, 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предусмотренном административным регламентом о предоставлении муниципальной услуги.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дошкольного образования. Зачисление ребенка в детский сад оформляется приказом руководителя в течение трех рабочих дней после заключения договора.</w:t>
      </w:r>
    </w:p>
    <w:p w:rsidR="003C5E7A" w:rsidRPr="00901000" w:rsidRDefault="00D76114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3.14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ответственное за прием документов, в трехдневный срок после издания приказа о зачислении размещает </w:t>
      </w:r>
      <w:proofErr w:type="gramStart"/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proofErr w:type="gramEnd"/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3C5E7A" w:rsidRPr="00901000" w:rsidRDefault="00D76114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каждого зачисленного в детский сад ребенка, за исключением </w:t>
      </w:r>
      <w:proofErr w:type="gramStart"/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зачисленных</w:t>
      </w:r>
      <w:proofErr w:type="gramEnd"/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 из другой организации, формируется личное дело, в котором хранятся все полученные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C5E7A" w:rsidRPr="00901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документы.</w:t>
      </w:r>
    </w:p>
    <w:p w:rsidR="003C5E7A" w:rsidRPr="00901000" w:rsidRDefault="003C5E7A" w:rsidP="003C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5A8" w:rsidRPr="00901000" w:rsidRDefault="006B05A8">
      <w:pPr>
        <w:rPr>
          <w:sz w:val="28"/>
          <w:szCs w:val="28"/>
        </w:rPr>
      </w:pPr>
    </w:p>
    <w:sectPr w:rsidR="006B05A8" w:rsidRPr="00901000" w:rsidSect="007F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1B3"/>
    <w:multiLevelType w:val="hybridMultilevel"/>
    <w:tmpl w:val="C5B694B4"/>
    <w:lvl w:ilvl="0" w:tplc="385452EA">
      <w:start w:val="2"/>
      <w:numFmt w:val="decimal"/>
      <w:lvlText w:val="%1"/>
      <w:lvlJc w:val="left"/>
      <w:pPr>
        <w:ind w:left="554" w:hanging="435"/>
      </w:pPr>
      <w:rPr>
        <w:rFonts w:hint="default"/>
        <w:lang w:val="ru-RU" w:eastAsia="en-US" w:bidi="ar-SA"/>
      </w:rPr>
    </w:lvl>
    <w:lvl w:ilvl="1" w:tplc="6D4A22AA">
      <w:numFmt w:val="none"/>
      <w:lvlText w:val=""/>
      <w:lvlJc w:val="left"/>
      <w:pPr>
        <w:tabs>
          <w:tab w:val="num" w:pos="360"/>
        </w:tabs>
      </w:pPr>
    </w:lvl>
    <w:lvl w:ilvl="2" w:tplc="2506AF80">
      <w:numFmt w:val="bullet"/>
      <w:lvlText w:val="•"/>
      <w:lvlJc w:val="left"/>
      <w:pPr>
        <w:ind w:left="2452" w:hanging="435"/>
      </w:pPr>
      <w:rPr>
        <w:rFonts w:hint="default"/>
        <w:lang w:val="ru-RU" w:eastAsia="en-US" w:bidi="ar-SA"/>
      </w:rPr>
    </w:lvl>
    <w:lvl w:ilvl="3" w:tplc="657A91BE">
      <w:numFmt w:val="bullet"/>
      <w:lvlText w:val="•"/>
      <w:lvlJc w:val="left"/>
      <w:pPr>
        <w:ind w:left="3398" w:hanging="435"/>
      </w:pPr>
      <w:rPr>
        <w:rFonts w:hint="default"/>
        <w:lang w:val="ru-RU" w:eastAsia="en-US" w:bidi="ar-SA"/>
      </w:rPr>
    </w:lvl>
    <w:lvl w:ilvl="4" w:tplc="8C4CA5E4">
      <w:numFmt w:val="bullet"/>
      <w:lvlText w:val="•"/>
      <w:lvlJc w:val="left"/>
      <w:pPr>
        <w:ind w:left="4344" w:hanging="435"/>
      </w:pPr>
      <w:rPr>
        <w:rFonts w:hint="default"/>
        <w:lang w:val="ru-RU" w:eastAsia="en-US" w:bidi="ar-SA"/>
      </w:rPr>
    </w:lvl>
    <w:lvl w:ilvl="5" w:tplc="BE9E5918">
      <w:numFmt w:val="bullet"/>
      <w:lvlText w:val="•"/>
      <w:lvlJc w:val="left"/>
      <w:pPr>
        <w:ind w:left="5290" w:hanging="435"/>
      </w:pPr>
      <w:rPr>
        <w:rFonts w:hint="default"/>
        <w:lang w:val="ru-RU" w:eastAsia="en-US" w:bidi="ar-SA"/>
      </w:rPr>
    </w:lvl>
    <w:lvl w:ilvl="6" w:tplc="7E642EC4">
      <w:numFmt w:val="bullet"/>
      <w:lvlText w:val="•"/>
      <w:lvlJc w:val="left"/>
      <w:pPr>
        <w:ind w:left="6236" w:hanging="435"/>
      </w:pPr>
      <w:rPr>
        <w:rFonts w:hint="default"/>
        <w:lang w:val="ru-RU" w:eastAsia="en-US" w:bidi="ar-SA"/>
      </w:rPr>
    </w:lvl>
    <w:lvl w:ilvl="7" w:tplc="88D01124">
      <w:numFmt w:val="bullet"/>
      <w:lvlText w:val="•"/>
      <w:lvlJc w:val="left"/>
      <w:pPr>
        <w:ind w:left="7182" w:hanging="435"/>
      </w:pPr>
      <w:rPr>
        <w:rFonts w:hint="default"/>
        <w:lang w:val="ru-RU" w:eastAsia="en-US" w:bidi="ar-SA"/>
      </w:rPr>
    </w:lvl>
    <w:lvl w:ilvl="8" w:tplc="0AD4D54C">
      <w:numFmt w:val="bullet"/>
      <w:lvlText w:val="•"/>
      <w:lvlJc w:val="left"/>
      <w:pPr>
        <w:ind w:left="8128" w:hanging="435"/>
      </w:pPr>
      <w:rPr>
        <w:rFonts w:hint="default"/>
        <w:lang w:val="ru-RU" w:eastAsia="en-US" w:bidi="ar-SA"/>
      </w:rPr>
    </w:lvl>
  </w:abstractNum>
  <w:abstractNum w:abstractNumId="1">
    <w:nsid w:val="16B01D5A"/>
    <w:multiLevelType w:val="hybridMultilevel"/>
    <w:tmpl w:val="47F85578"/>
    <w:lvl w:ilvl="0" w:tplc="2FDEB1E0">
      <w:numFmt w:val="bullet"/>
      <w:lvlText w:val=""/>
      <w:lvlJc w:val="left"/>
      <w:pPr>
        <w:ind w:left="882" w:hanging="281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1" w:tplc="5C1AB76E">
      <w:start w:val="2"/>
      <w:numFmt w:val="decimal"/>
      <w:lvlText w:val="%2."/>
      <w:lvlJc w:val="left"/>
      <w:pPr>
        <w:ind w:left="19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5706D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ACD24">
      <w:numFmt w:val="bullet"/>
      <w:lvlText w:val=""/>
      <w:lvlJc w:val="left"/>
      <w:pPr>
        <w:ind w:left="882" w:hanging="6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 w:tplc="7E5E5E7A">
      <w:numFmt w:val="bullet"/>
      <w:lvlText w:val="•"/>
      <w:lvlJc w:val="left"/>
      <w:pPr>
        <w:ind w:left="1940" w:hanging="684"/>
      </w:pPr>
      <w:rPr>
        <w:lang w:val="ru-RU" w:eastAsia="en-US" w:bidi="ar-SA"/>
      </w:rPr>
    </w:lvl>
    <w:lvl w:ilvl="5" w:tplc="FE26AF04">
      <w:numFmt w:val="bullet"/>
      <w:lvlText w:val="•"/>
      <w:lvlJc w:val="left"/>
      <w:pPr>
        <w:ind w:left="2180" w:hanging="684"/>
      </w:pPr>
      <w:rPr>
        <w:lang w:val="ru-RU" w:eastAsia="en-US" w:bidi="ar-SA"/>
      </w:rPr>
    </w:lvl>
    <w:lvl w:ilvl="6" w:tplc="CE1E12C0">
      <w:numFmt w:val="bullet"/>
      <w:lvlText w:val="•"/>
      <w:lvlJc w:val="left"/>
      <w:pPr>
        <w:ind w:left="3925" w:hanging="684"/>
      </w:pPr>
      <w:rPr>
        <w:lang w:val="ru-RU" w:eastAsia="en-US" w:bidi="ar-SA"/>
      </w:rPr>
    </w:lvl>
    <w:lvl w:ilvl="7" w:tplc="B078658C">
      <w:numFmt w:val="bullet"/>
      <w:lvlText w:val="•"/>
      <w:lvlJc w:val="left"/>
      <w:pPr>
        <w:ind w:left="5670" w:hanging="684"/>
      </w:pPr>
      <w:rPr>
        <w:lang w:val="ru-RU" w:eastAsia="en-US" w:bidi="ar-SA"/>
      </w:rPr>
    </w:lvl>
    <w:lvl w:ilvl="8" w:tplc="31223D04">
      <w:numFmt w:val="bullet"/>
      <w:lvlText w:val="•"/>
      <w:lvlJc w:val="left"/>
      <w:pPr>
        <w:ind w:left="7415" w:hanging="684"/>
      </w:pPr>
      <w:rPr>
        <w:lang w:val="ru-RU" w:eastAsia="en-US" w:bidi="ar-SA"/>
      </w:rPr>
    </w:lvl>
  </w:abstractNum>
  <w:abstractNum w:abstractNumId="2">
    <w:nsid w:val="1E9B5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27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12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E7E73"/>
    <w:multiLevelType w:val="hybridMultilevel"/>
    <w:tmpl w:val="C6EA9EB4"/>
    <w:lvl w:ilvl="0" w:tplc="F5F6A574">
      <w:start w:val="1"/>
      <w:numFmt w:val="decimal"/>
      <w:lvlText w:val="%1"/>
      <w:lvlJc w:val="left"/>
      <w:pPr>
        <w:ind w:left="554" w:hanging="435"/>
      </w:pPr>
      <w:rPr>
        <w:rFonts w:hint="default"/>
        <w:lang w:val="ru-RU" w:eastAsia="en-US" w:bidi="ar-SA"/>
      </w:rPr>
    </w:lvl>
    <w:lvl w:ilvl="1" w:tplc="F392F3BC">
      <w:numFmt w:val="none"/>
      <w:lvlText w:val=""/>
      <w:lvlJc w:val="left"/>
      <w:pPr>
        <w:tabs>
          <w:tab w:val="num" w:pos="360"/>
        </w:tabs>
      </w:pPr>
    </w:lvl>
    <w:lvl w:ilvl="2" w:tplc="2BEC41AA">
      <w:numFmt w:val="bullet"/>
      <w:lvlText w:val="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F620DC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4" w:tplc="3D1CCCAA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1DC0BEB6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D304027A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6632E92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3A0419EE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7A"/>
    <w:rsid w:val="00310EE1"/>
    <w:rsid w:val="003716FA"/>
    <w:rsid w:val="003C5E7A"/>
    <w:rsid w:val="003F5777"/>
    <w:rsid w:val="00403829"/>
    <w:rsid w:val="0041350C"/>
    <w:rsid w:val="00482435"/>
    <w:rsid w:val="00514C7C"/>
    <w:rsid w:val="005958C3"/>
    <w:rsid w:val="0062614E"/>
    <w:rsid w:val="006B05A8"/>
    <w:rsid w:val="006F4942"/>
    <w:rsid w:val="0072481B"/>
    <w:rsid w:val="00760F19"/>
    <w:rsid w:val="007F5EFA"/>
    <w:rsid w:val="008954C6"/>
    <w:rsid w:val="008A6E7E"/>
    <w:rsid w:val="008A792C"/>
    <w:rsid w:val="008D5029"/>
    <w:rsid w:val="00901000"/>
    <w:rsid w:val="00A13ECA"/>
    <w:rsid w:val="00A31EDC"/>
    <w:rsid w:val="00A61F79"/>
    <w:rsid w:val="00B77444"/>
    <w:rsid w:val="00D76114"/>
    <w:rsid w:val="00F77ECF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31EDC"/>
    <w:pPr>
      <w:widowControl w:val="0"/>
      <w:autoSpaceDE w:val="0"/>
      <w:autoSpaceDN w:val="0"/>
      <w:spacing w:after="0" w:line="240" w:lineRule="auto"/>
      <w:ind w:left="88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A31ED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31EDC"/>
    <w:pPr>
      <w:widowControl w:val="0"/>
      <w:autoSpaceDE w:val="0"/>
      <w:autoSpaceDN w:val="0"/>
      <w:spacing w:after="0" w:line="240" w:lineRule="auto"/>
      <w:ind w:left="88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1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ADA0-DBE4-4144-8610-DE6BDF11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2024-05-03T09:25:00Z</cp:lastPrinted>
  <dcterms:created xsi:type="dcterms:W3CDTF">2022-07-19T08:16:00Z</dcterms:created>
  <dcterms:modified xsi:type="dcterms:W3CDTF">2024-05-03T09:40:00Z</dcterms:modified>
</cp:coreProperties>
</file>